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7D2EAC" w:rsidRPr="003B17EA" w:rsidTr="00515C29">
        <w:tc>
          <w:tcPr>
            <w:tcW w:w="9288" w:type="dxa"/>
            <w:gridSpan w:val="2"/>
          </w:tcPr>
          <w:p w:rsidR="007D2EAC" w:rsidRPr="003B17EA" w:rsidRDefault="007D2EAC" w:rsidP="00515C29">
            <w:pPr>
              <w:rPr>
                <w:rFonts w:cstheme="minorHAnsi"/>
                <w:b/>
                <w:sz w:val="24"/>
                <w:szCs w:val="24"/>
              </w:rPr>
            </w:pPr>
            <w:r w:rsidRPr="003B17EA">
              <w:rPr>
                <w:rFonts w:cstheme="minorHAnsi"/>
                <w:b/>
                <w:sz w:val="24"/>
                <w:szCs w:val="24"/>
              </w:rPr>
              <w:t xml:space="preserve">Proračunski korisnik: </w:t>
            </w:r>
            <w:r w:rsidR="007E01FC" w:rsidRPr="00825634">
              <w:rPr>
                <w:rFonts w:cs="Times New Roman"/>
                <w:b/>
                <w:sz w:val="24"/>
                <w:szCs w:val="24"/>
              </w:rPr>
              <w:t xml:space="preserve">11611 </w:t>
            </w:r>
            <w:r w:rsidR="007E01FC" w:rsidRPr="00825634">
              <w:rPr>
                <w:rFonts w:cs="Times New Roman"/>
                <w:sz w:val="24"/>
                <w:szCs w:val="24"/>
              </w:rPr>
              <w:t>Osnovna škola Ivana Kukuljevića Sisak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A969B2" w:rsidP="00515C2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6061" w:type="dxa"/>
          </w:tcPr>
          <w:p w:rsidR="007D2EAC" w:rsidRPr="003B17EA" w:rsidRDefault="007E01FC" w:rsidP="007E01FC">
            <w:pPr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1006 </w:t>
            </w:r>
            <w:r>
              <w:rPr>
                <w:rFonts w:cs="Times New Roman"/>
                <w:b/>
                <w:sz w:val="24"/>
                <w:szCs w:val="24"/>
              </w:rPr>
              <w:t>OSNOVNOŠKOLSKO OBRAZOVANJE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Regulatorni okvir</w:t>
            </w:r>
          </w:p>
        </w:tc>
        <w:tc>
          <w:tcPr>
            <w:tcW w:w="6061" w:type="dxa"/>
          </w:tcPr>
          <w:p w:rsidR="007D2EAC" w:rsidRPr="00A969B2" w:rsidRDefault="007E01FC" w:rsidP="00515C29">
            <w:pPr>
              <w:rPr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6061" w:type="dxa"/>
          </w:tcPr>
          <w:p w:rsidR="007E01FC" w:rsidRDefault="007E01FC" w:rsidP="007E01FC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A100001 Materijalno poslovanje – zakonski standard (</w:t>
            </w:r>
            <w:r>
              <w:rPr>
                <w:sz w:val="24"/>
                <w:szCs w:val="24"/>
              </w:rPr>
              <w:t>224.200</w:t>
            </w:r>
            <w:r w:rsidRPr="00825634">
              <w:rPr>
                <w:sz w:val="24"/>
                <w:szCs w:val="24"/>
              </w:rPr>
              <w:t>,00 kn)</w:t>
            </w:r>
          </w:p>
          <w:p w:rsidR="001543DA" w:rsidRPr="007E01FC" w:rsidRDefault="007E01FC" w:rsidP="007E0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A100003 Plaće MZO (5.120.000,00 kn)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Ciljevi programa</w:t>
            </w:r>
          </w:p>
        </w:tc>
        <w:tc>
          <w:tcPr>
            <w:tcW w:w="6061" w:type="dxa"/>
          </w:tcPr>
          <w:p w:rsidR="007E01FC" w:rsidRPr="00825634" w:rsidRDefault="007E01FC" w:rsidP="007E01F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- osigurati sustavan način poučavanja učenika, poticati i unapređivati njihov intelektualni, tjelesni, estetski, društveni, moralni i duhovni razvoj u skladu s njihovim sposobnostima i sklonostima.</w:t>
            </w:r>
          </w:p>
          <w:p w:rsidR="007D2EAC" w:rsidRPr="003B17EA" w:rsidRDefault="007E01FC" w:rsidP="007E01FC">
            <w:pPr>
              <w:jc w:val="both"/>
              <w:rPr>
                <w:sz w:val="24"/>
                <w:szCs w:val="24"/>
              </w:rPr>
            </w:pP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-  razvijati učenicima svijest o nacionalnoj pripadnosti, očuvanju povijesno-kulturne baštine i nacionalnog identiteta,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 odgajati i obrazovati učenike u skladu s općim kulturnim i civilizacijskim vrijednostima, ljudskim pravima i pravima djece, osposobiti ih za življenje u </w:t>
            </w:r>
            <w:proofErr w:type="spellStart"/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multikulturalnom</w:t>
            </w:r>
            <w:proofErr w:type="spellEnd"/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svijetu, za poštivanje različitosti i toleranciju te za aktivno i odgovorno sudjelovanje u demokratskom razvoju društva.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>- 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dostignuća.</w:t>
            </w:r>
            <w:r w:rsidRPr="00825634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>- osposobiti učenike za cjeloživotno učenje.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061" w:type="dxa"/>
          </w:tcPr>
          <w:p w:rsidR="007D2EAC" w:rsidRPr="003B17EA" w:rsidRDefault="007E01FC" w:rsidP="00515C29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5.344.200,00</w:t>
            </w:r>
            <w:r w:rsidRPr="00825634">
              <w:rPr>
                <w:rFonts w:cs="Times New Roman"/>
                <w:sz w:val="24"/>
                <w:szCs w:val="24"/>
              </w:rPr>
              <w:t xml:space="preserve"> kn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Pokazatelj rezultata</w:t>
            </w:r>
          </w:p>
        </w:tc>
        <w:tc>
          <w:tcPr>
            <w:tcW w:w="6061" w:type="dxa"/>
          </w:tcPr>
          <w:p w:rsidR="007E01FC" w:rsidRPr="00825634" w:rsidRDefault="007E01FC" w:rsidP="007E01FC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Donesen Godišnji plan i program rada</w:t>
            </w:r>
          </w:p>
          <w:p w:rsidR="007E01FC" w:rsidRPr="00825634" w:rsidRDefault="007E01FC" w:rsidP="007E01FC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Donesen </w:t>
            </w:r>
            <w:r>
              <w:rPr>
                <w:rFonts w:cs="Times New Roman"/>
                <w:sz w:val="24"/>
                <w:szCs w:val="24"/>
              </w:rPr>
              <w:t>Kurikulum za školsku godinu 2019./2020</w:t>
            </w:r>
            <w:r w:rsidRPr="00825634">
              <w:rPr>
                <w:rFonts w:cs="Times New Roman"/>
                <w:sz w:val="24"/>
                <w:szCs w:val="24"/>
              </w:rPr>
              <w:t>.</w:t>
            </w:r>
          </w:p>
          <w:p w:rsidR="007E01FC" w:rsidRPr="00825634" w:rsidRDefault="007E01FC" w:rsidP="007E01FC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Donesen Plan n</w:t>
            </w:r>
            <w:r>
              <w:rPr>
                <w:rFonts w:cs="Times New Roman"/>
                <w:sz w:val="24"/>
                <w:szCs w:val="24"/>
              </w:rPr>
              <w:t>abave i Financijski plan za 2020</w:t>
            </w:r>
            <w:r w:rsidRPr="00825634">
              <w:rPr>
                <w:rFonts w:cs="Times New Roman"/>
                <w:sz w:val="24"/>
                <w:szCs w:val="24"/>
              </w:rPr>
              <w:t>. godinu</w:t>
            </w:r>
          </w:p>
          <w:p w:rsidR="007D2EAC" w:rsidRPr="00C21D1E" w:rsidRDefault="007E01FC" w:rsidP="00C21D1E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nesmetan rad škole</w:t>
            </w:r>
            <w:r w:rsidR="00C21D1E">
              <w:rPr>
                <w:rFonts w:cs="Times New Roman"/>
                <w:sz w:val="24"/>
                <w:szCs w:val="24"/>
              </w:rPr>
              <w:t xml:space="preserve">. </w:t>
            </w:r>
            <w:r w:rsidRPr="00825634">
              <w:rPr>
                <w:rFonts w:cs="Times New Roman"/>
                <w:sz w:val="24"/>
                <w:szCs w:val="24"/>
              </w:rPr>
              <w:t>Obrazovanje, te njihova primjena</w:t>
            </w:r>
          </w:p>
        </w:tc>
      </w:tr>
      <w:tr w:rsidR="007D2EAC" w:rsidRPr="003B17EA" w:rsidTr="00515C29">
        <w:tc>
          <w:tcPr>
            <w:tcW w:w="3227" w:type="dxa"/>
          </w:tcPr>
          <w:p w:rsidR="007D2EAC" w:rsidRPr="003B17EA" w:rsidRDefault="007D2EAC" w:rsidP="00515C29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Obrazloženje</w:t>
            </w:r>
          </w:p>
        </w:tc>
        <w:tc>
          <w:tcPr>
            <w:tcW w:w="6061" w:type="dxa"/>
          </w:tcPr>
          <w:p w:rsidR="004D2C42" w:rsidRPr="004D2C42" w:rsidRDefault="007E01FC" w:rsidP="00515C29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Donošenjem potrebnih dokumenata i osiguravanjem minimalnog financijskog standarda omogućuje se nesmetan rad škole kao ustanove, te se lakše postižu ciljevi Odgoja i obrazovanja propisani Zakonom o odgoju i obrazovanju.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6061" w:type="dxa"/>
          </w:tcPr>
          <w:p w:rsidR="00A969B2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1007 </w:t>
            </w:r>
            <w:r>
              <w:rPr>
                <w:rFonts w:cs="Times New Roman"/>
                <w:b/>
                <w:sz w:val="24"/>
                <w:szCs w:val="24"/>
              </w:rPr>
              <w:t>PODIZANJE OBRAZOVNOG STANDARDA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Regulatorni okvir</w:t>
            </w:r>
          </w:p>
        </w:tc>
        <w:tc>
          <w:tcPr>
            <w:tcW w:w="6061" w:type="dxa"/>
          </w:tcPr>
          <w:p w:rsidR="00A969B2" w:rsidRDefault="00D46100" w:rsidP="00515C29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</w:t>
            </w:r>
            <w:r w:rsidRPr="00825634">
              <w:rPr>
                <w:rFonts w:cs="Times New Roman"/>
                <w:sz w:val="24"/>
                <w:szCs w:val="24"/>
              </w:rPr>
              <w:lastRenderedPageBreak/>
              <w:t>87/08, N.N. 86/09, N.N. 92/10, N.N. 105/10, N.N. 90/11, N.N. 5/12. N.N.16/12, N.N. 86/12, N.N. 126/12, N.N. 94/13, N.N.152/14, N.N. 07/17 i N.N. 68/18)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lastRenderedPageBreak/>
              <w:t>Opis programa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A100001 Produženi boravak (42</w:t>
            </w:r>
            <w:r>
              <w:rPr>
                <w:sz w:val="24"/>
                <w:szCs w:val="24"/>
              </w:rPr>
              <w:t>9.4</w:t>
            </w:r>
            <w:r w:rsidRPr="00825634">
              <w:rPr>
                <w:sz w:val="24"/>
                <w:szCs w:val="24"/>
              </w:rPr>
              <w:t>00,00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A100004 Građanski odgoj i obrazovanje (</w:t>
            </w:r>
            <w:r>
              <w:rPr>
                <w:sz w:val="24"/>
                <w:szCs w:val="24"/>
              </w:rPr>
              <w:t>20</w:t>
            </w:r>
            <w:r w:rsidRPr="00825634">
              <w:rPr>
                <w:sz w:val="24"/>
                <w:szCs w:val="24"/>
              </w:rPr>
              <w:t>.000,00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A100006 Izvannastavne aktivnosti</w:t>
            </w:r>
            <w:r>
              <w:rPr>
                <w:sz w:val="24"/>
                <w:szCs w:val="24"/>
              </w:rPr>
              <w:t xml:space="preserve"> (36</w:t>
            </w:r>
            <w:r w:rsidRPr="00825634">
              <w:rPr>
                <w:sz w:val="24"/>
                <w:szCs w:val="24"/>
              </w:rPr>
              <w:t>.000,00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A100008 Materijalno </w:t>
            </w:r>
            <w:r>
              <w:rPr>
                <w:sz w:val="24"/>
                <w:szCs w:val="24"/>
              </w:rPr>
              <w:t>poslovanje – iznad standarda (22</w:t>
            </w:r>
            <w:r w:rsidRPr="00825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.864</w:t>
            </w:r>
            <w:r w:rsidRPr="00825634">
              <w:rPr>
                <w:sz w:val="24"/>
                <w:szCs w:val="24"/>
              </w:rPr>
              <w:t>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A100010 Nabava udžbenika (300.000,00 kn)</w:t>
            </w:r>
          </w:p>
          <w:p w:rsidR="00A969B2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T100007 Rukom pod ruku (214.137,00 kn)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Ciljevi programa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Omogućiti djetetu pun život i otkriti njegove/njezine pune potencijale   kao jedinstvene osobe. </w:t>
            </w:r>
          </w:p>
          <w:p w:rsidR="00D46100" w:rsidRPr="00825634" w:rsidRDefault="00D46100" w:rsidP="00D46100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Omogućiti djetetu njegov/njezin razvoj kao socijalnog bića kroz život i suradnju s ostalima kako bi doprinijela/ doprinijelo dobru u društvu</w:t>
            </w:r>
          </w:p>
          <w:p w:rsidR="00D46100" w:rsidRPr="00825634" w:rsidRDefault="00D46100" w:rsidP="00D46100">
            <w:pPr>
              <w:pStyle w:val="Bezproreda"/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 Pripremiti dijete za daljnje obrazovanje i cjeloživotno učenje (učiti   kako učiti). Uključivanje djece u razne izvannastavne aktivnosti gdje se  podrazumijeva učiteljeva slobodu kreiranja, odgojnog obrazovnog rada i smisao za stvaralaštvo, a istodobno i uspješan poticaj za angažiranje za rad izvan redovite nastave.</w:t>
            </w:r>
          </w:p>
          <w:p w:rsidR="00D46100" w:rsidRPr="00825634" w:rsidRDefault="00D46100" w:rsidP="00D46100">
            <w:pPr>
              <w:pStyle w:val="Bezproreda"/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Jačanje socijalnog uključivanja i integracije osoba u nepovoljnom položaju u sklopu mjera Ministarstva znanosti i obrazovanja usmjerenih uspostavi jednako kvalitetnih uvjeta obrazovanja svim kategorijama korisnika .</w:t>
            </w:r>
          </w:p>
          <w:p w:rsidR="00A969B2" w:rsidRDefault="00A969B2" w:rsidP="00515C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061" w:type="dxa"/>
          </w:tcPr>
          <w:p w:rsidR="00A969B2" w:rsidRDefault="00D46100" w:rsidP="00515C29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221.401</w:t>
            </w:r>
            <w:r w:rsidRPr="00825634">
              <w:rPr>
                <w:rFonts w:cs="Times New Roman"/>
                <w:sz w:val="24"/>
                <w:szCs w:val="24"/>
              </w:rPr>
              <w:t>,00 kn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Izvršena sredstva za provedbu</w:t>
            </w:r>
          </w:p>
        </w:tc>
        <w:tc>
          <w:tcPr>
            <w:tcW w:w="6061" w:type="dxa"/>
          </w:tcPr>
          <w:p w:rsidR="00A969B2" w:rsidRDefault="00A969B2" w:rsidP="00515C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Pokazatelj rezultata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Obrazovanje, te njihova primjena kroz razvijanje novih izvannastavnih aktivnosti</w:t>
            </w:r>
          </w:p>
          <w:p w:rsidR="00D46100" w:rsidRPr="00825634" w:rsidRDefault="00D46100" w:rsidP="00D46100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koja sudjeluju u izvannastavnim aktivnostima</w:t>
            </w:r>
          </w:p>
          <w:p w:rsidR="00D46100" w:rsidRPr="00825634" w:rsidRDefault="00D46100" w:rsidP="00D46100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uključena u program Produženog boravka</w:t>
            </w:r>
          </w:p>
          <w:p w:rsidR="00D46100" w:rsidRPr="00825634" w:rsidRDefault="00D46100" w:rsidP="00D46100">
            <w:pPr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opremanje i informatizaciju škole</w:t>
            </w:r>
          </w:p>
          <w:p w:rsidR="00A969B2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Unapređenje prostornih i materijalnih uvjeta u školama</w:t>
            </w:r>
          </w:p>
        </w:tc>
      </w:tr>
      <w:tr w:rsidR="00A969B2" w:rsidRPr="003B17EA" w:rsidTr="00515C29">
        <w:tc>
          <w:tcPr>
            <w:tcW w:w="3227" w:type="dxa"/>
          </w:tcPr>
          <w:p w:rsidR="00A969B2" w:rsidRPr="003B17EA" w:rsidRDefault="00A969B2" w:rsidP="00FA00F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Obrazloženje</w:t>
            </w:r>
          </w:p>
        </w:tc>
        <w:tc>
          <w:tcPr>
            <w:tcW w:w="6061" w:type="dxa"/>
          </w:tcPr>
          <w:p w:rsidR="00A969B2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Uz obvezu osiguranja potrebnog minimalnog financijskog standarda potrebno je dodatno raditi na unapređenju prostornih i materijalnih uvjeta u školama, te djeci omogućiti slobodu izražavanja i kreiranja kroz razne izvannastavne programe i vanškolske aktivnosti. Otvaranjem Produženog boravka djeci i roditeljima omogućena je pomoć u izvršavanju kako školskih tako i obveza kod kuće.  Program Osnovnoškolskog obrazovanja i Podizanje obrazovnog standarda direktno su povezani .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6061" w:type="dxa"/>
          </w:tcPr>
          <w:p w:rsidR="00D46100" w:rsidRPr="00825634" w:rsidRDefault="00644CCE" w:rsidP="00D46100">
            <w:pPr>
              <w:rPr>
                <w:rFonts w:cs="Times New Roman"/>
                <w:b/>
                <w:sz w:val="24"/>
                <w:szCs w:val="24"/>
              </w:rPr>
            </w:pPr>
            <w:r w:rsidRPr="00825634">
              <w:rPr>
                <w:rFonts w:cs="Times New Roman"/>
                <w:b/>
                <w:sz w:val="24"/>
                <w:szCs w:val="24"/>
              </w:rPr>
              <w:t xml:space="preserve">1007 </w:t>
            </w:r>
            <w:r>
              <w:rPr>
                <w:rFonts w:cs="Times New Roman"/>
                <w:b/>
                <w:sz w:val="24"/>
                <w:szCs w:val="24"/>
              </w:rPr>
              <w:t>PODIZANJE OBRAZOVNOG STANDARDA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lastRenderedPageBreak/>
              <w:t>Regulatorni okvir</w:t>
            </w:r>
          </w:p>
        </w:tc>
        <w:tc>
          <w:tcPr>
            <w:tcW w:w="6061" w:type="dxa"/>
          </w:tcPr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rFonts w:cstheme="minorHAnsi"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A100001</w:t>
            </w:r>
            <w:r w:rsidRPr="00825634">
              <w:rPr>
                <w:sz w:val="24"/>
                <w:szCs w:val="24"/>
              </w:rPr>
              <w:t xml:space="preserve"> Školska prehrana (</w:t>
            </w:r>
            <w:r>
              <w:rPr>
                <w:sz w:val="24"/>
                <w:szCs w:val="24"/>
              </w:rPr>
              <w:t>237.304,00</w:t>
            </w:r>
            <w:r w:rsidRPr="00825634">
              <w:rPr>
                <w:sz w:val="24"/>
                <w:szCs w:val="24"/>
              </w:rPr>
              <w:t xml:space="preserve">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T100001 Zdravi objed svima (</w:t>
            </w:r>
            <w:r>
              <w:rPr>
                <w:sz w:val="24"/>
                <w:szCs w:val="24"/>
              </w:rPr>
              <w:t>50</w:t>
            </w:r>
            <w:r w:rsidRPr="00825634">
              <w:rPr>
                <w:sz w:val="24"/>
                <w:szCs w:val="24"/>
              </w:rPr>
              <w:t>.000,00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T100002 </w:t>
            </w:r>
            <w:proofErr w:type="spellStart"/>
            <w:r w:rsidRPr="00825634">
              <w:rPr>
                <w:sz w:val="24"/>
                <w:szCs w:val="24"/>
              </w:rPr>
              <w:t>Healthy</w:t>
            </w:r>
            <w:proofErr w:type="spellEnd"/>
            <w:r w:rsidRPr="00825634">
              <w:rPr>
                <w:sz w:val="24"/>
                <w:szCs w:val="24"/>
              </w:rPr>
              <w:t xml:space="preserve"> </w:t>
            </w:r>
            <w:proofErr w:type="spellStart"/>
            <w:r w:rsidRPr="00825634">
              <w:rPr>
                <w:sz w:val="24"/>
                <w:szCs w:val="24"/>
              </w:rPr>
              <w:t>meal</w:t>
            </w:r>
            <w:proofErr w:type="spellEnd"/>
            <w:r w:rsidRPr="00825634">
              <w:rPr>
                <w:sz w:val="24"/>
                <w:szCs w:val="24"/>
              </w:rPr>
              <w:t xml:space="preserve"> standard (</w:t>
            </w:r>
            <w:r>
              <w:rPr>
                <w:sz w:val="24"/>
                <w:szCs w:val="24"/>
              </w:rPr>
              <w:t>10</w:t>
            </w:r>
            <w:r w:rsidRPr="00825634">
              <w:rPr>
                <w:sz w:val="24"/>
                <w:szCs w:val="24"/>
              </w:rPr>
              <w:t>.000,00 kn)</w:t>
            </w:r>
          </w:p>
          <w:p w:rsidR="00D46100" w:rsidRPr="00825634" w:rsidRDefault="00D46100" w:rsidP="00D46100">
            <w:pPr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T100004 Školska shema (30.</w:t>
            </w:r>
            <w:r>
              <w:rPr>
                <w:sz w:val="24"/>
                <w:szCs w:val="24"/>
              </w:rPr>
              <w:t>103</w:t>
            </w:r>
            <w:r w:rsidRPr="00825634">
              <w:rPr>
                <w:sz w:val="24"/>
                <w:szCs w:val="24"/>
              </w:rPr>
              <w:t>,00 kn)</w:t>
            </w:r>
          </w:p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T100005 Školski medni dan (1.080,00)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Ciljevi programa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promocija pravilnih prehrambenih navika</w:t>
            </w:r>
          </w:p>
          <w:p w:rsidR="00D46100" w:rsidRPr="00825634" w:rsidRDefault="00D46100" w:rsidP="00D46100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sigurnost i usklađenost s propisima </w:t>
            </w:r>
          </w:p>
          <w:p w:rsidR="00D46100" w:rsidRPr="00825634" w:rsidRDefault="00D46100" w:rsidP="00D46100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 xml:space="preserve">prikladnost obroka u odnosu na </w:t>
            </w:r>
          </w:p>
          <w:p w:rsidR="00D46100" w:rsidRPr="00825634" w:rsidRDefault="00D46100" w:rsidP="00D46100">
            <w:pPr>
              <w:pStyle w:val="Bezproreda"/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poštivanje vremena i načina usluga, udobnosti i dostupnosti</w:t>
            </w:r>
          </w:p>
          <w:p w:rsidR="00D46100" w:rsidRPr="00825634" w:rsidRDefault="00D46100" w:rsidP="00D46100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razuman odnos između kvalitete i cijene</w:t>
            </w:r>
          </w:p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zadovoljstvo korisnika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061" w:type="dxa"/>
          </w:tcPr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331.487</w:t>
            </w:r>
            <w:r w:rsidRPr="00825634">
              <w:rPr>
                <w:rFonts w:cs="Times New Roman"/>
                <w:sz w:val="24"/>
                <w:szCs w:val="24"/>
              </w:rPr>
              <w:t>,00 kn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Izvršena sredstva za provedbu</w:t>
            </w:r>
          </w:p>
        </w:tc>
        <w:tc>
          <w:tcPr>
            <w:tcW w:w="6061" w:type="dxa"/>
          </w:tcPr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Pokazatelj rezultata</w:t>
            </w:r>
          </w:p>
        </w:tc>
        <w:tc>
          <w:tcPr>
            <w:tcW w:w="6061" w:type="dxa"/>
          </w:tcPr>
          <w:p w:rsidR="00D46100" w:rsidRPr="00825634" w:rsidRDefault="00D46100" w:rsidP="00D46100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 xml:space="preserve">Donesen jelovnik prema </w:t>
            </w:r>
            <w:proofErr w:type="spellStart"/>
            <w:r w:rsidRPr="00825634">
              <w:rPr>
                <w:rFonts w:cs="Times New Roman"/>
                <w:sz w:val="24"/>
                <w:szCs w:val="24"/>
              </w:rPr>
              <w:t>Healthy</w:t>
            </w:r>
            <w:proofErr w:type="spellEnd"/>
            <w:r w:rsidRPr="0082563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825634">
              <w:rPr>
                <w:rFonts w:cs="Times New Roman"/>
                <w:sz w:val="24"/>
                <w:szCs w:val="24"/>
              </w:rPr>
              <w:t>meal</w:t>
            </w:r>
            <w:proofErr w:type="spellEnd"/>
            <w:r w:rsidRPr="00825634">
              <w:rPr>
                <w:rFonts w:cs="Times New Roman"/>
                <w:sz w:val="24"/>
                <w:szCs w:val="24"/>
              </w:rPr>
              <w:t xml:space="preserve"> standardima</w:t>
            </w:r>
          </w:p>
          <w:p w:rsidR="00D46100" w:rsidRPr="00825634" w:rsidRDefault="00D46100" w:rsidP="00D46100">
            <w:pPr>
              <w:jc w:val="both"/>
              <w:rPr>
                <w:rFonts w:cs="Times New Roman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Postotak djece uključen u školsku kuhinju</w:t>
            </w:r>
          </w:p>
          <w:p w:rsidR="00D46100" w:rsidRDefault="00D46100" w:rsidP="00D46100">
            <w:pPr>
              <w:tabs>
                <w:tab w:val="left" w:pos="120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rFonts w:cs="Times New Roman"/>
                <w:sz w:val="24"/>
                <w:szCs w:val="24"/>
              </w:rPr>
              <w:t>Osigurati minimalan financijski standard za daljnje unapređenje školske kuhinje.</w:t>
            </w:r>
          </w:p>
        </w:tc>
      </w:tr>
      <w:tr w:rsidR="00D46100" w:rsidTr="00D46100">
        <w:tc>
          <w:tcPr>
            <w:tcW w:w="3227" w:type="dxa"/>
          </w:tcPr>
          <w:p w:rsidR="00D46100" w:rsidRPr="003B17EA" w:rsidRDefault="00D46100" w:rsidP="00D46100">
            <w:pPr>
              <w:rPr>
                <w:b/>
                <w:sz w:val="24"/>
                <w:szCs w:val="24"/>
              </w:rPr>
            </w:pPr>
            <w:r w:rsidRPr="003B17EA">
              <w:rPr>
                <w:b/>
                <w:sz w:val="24"/>
                <w:szCs w:val="24"/>
              </w:rPr>
              <w:t>Obrazloženje</w:t>
            </w:r>
          </w:p>
        </w:tc>
        <w:tc>
          <w:tcPr>
            <w:tcW w:w="6061" w:type="dxa"/>
          </w:tcPr>
          <w:p w:rsidR="00D46100" w:rsidRDefault="00D46100" w:rsidP="00D46100">
            <w:pPr>
              <w:jc w:val="both"/>
              <w:rPr>
                <w:rFonts w:cstheme="minorHAnsi"/>
                <w:sz w:val="24"/>
                <w:szCs w:val="24"/>
              </w:rPr>
            </w:pPr>
            <w:r w:rsidRPr="00825634">
              <w:rPr>
                <w:sz w:val="24"/>
                <w:szCs w:val="24"/>
              </w:rPr>
              <w:t>Pravilna prehrana posebno je značajna u razdoblju odrastanja. Zdravim prehrambenim navikama osigurava se  odgovarajući psihofizički rast i razvoj djeteta, te se stječu zdrave prehrambene navike koje ostaju i u kasnijem životnom razdoblju. Stoga je bitno unapređivati rad školske kuhinje, te vršiti daljnju edukaciju djelatnika kako bi se i nadalje održala kvaliteta prehrane u školama.</w:t>
            </w:r>
          </w:p>
        </w:tc>
      </w:tr>
    </w:tbl>
    <w:p w:rsidR="00CE7A2E" w:rsidRDefault="00CE7A2E"/>
    <w:p w:rsidR="00A969B2" w:rsidRDefault="00A969B2"/>
    <w:p w:rsidR="00FB78DC" w:rsidRDefault="00FB78DC">
      <w:bookmarkStart w:id="0" w:name="_GoBack"/>
      <w:bookmarkEnd w:id="0"/>
    </w:p>
    <w:p w:rsidR="00FB78DC" w:rsidRDefault="00FB78DC"/>
    <w:p w:rsidR="00FB78DC" w:rsidRDefault="00FB78DC"/>
    <w:sectPr w:rsidR="00FB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7C6"/>
    <w:multiLevelType w:val="hybridMultilevel"/>
    <w:tmpl w:val="C0923208"/>
    <w:lvl w:ilvl="0" w:tplc="1674C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33E7"/>
    <w:multiLevelType w:val="hybridMultilevel"/>
    <w:tmpl w:val="F50C5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AC"/>
    <w:rsid w:val="00043224"/>
    <w:rsid w:val="001543DA"/>
    <w:rsid w:val="004D2C42"/>
    <w:rsid w:val="00644CCE"/>
    <w:rsid w:val="007D2EAC"/>
    <w:rsid w:val="007E01FC"/>
    <w:rsid w:val="008E2C9F"/>
    <w:rsid w:val="00A969B2"/>
    <w:rsid w:val="00BB50E2"/>
    <w:rsid w:val="00C21D1E"/>
    <w:rsid w:val="00CE7A2E"/>
    <w:rsid w:val="00D46100"/>
    <w:rsid w:val="00DA3400"/>
    <w:rsid w:val="00EA25EB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6713-C077-4597-B358-279285A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543DA"/>
    <w:pPr>
      <w:ind w:left="720"/>
      <w:contextualSpacing/>
    </w:pPr>
  </w:style>
  <w:style w:type="paragraph" w:styleId="Bezproreda">
    <w:name w:val="No Spacing"/>
    <w:uiPriority w:val="1"/>
    <w:qFormat/>
    <w:rsid w:val="00D4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Stefica Zlovolic</cp:lastModifiedBy>
  <cp:revision>14</cp:revision>
  <cp:lastPrinted>2019-01-18T10:30:00Z</cp:lastPrinted>
  <dcterms:created xsi:type="dcterms:W3CDTF">2019-01-17T09:51:00Z</dcterms:created>
  <dcterms:modified xsi:type="dcterms:W3CDTF">2020-02-20T11:44:00Z</dcterms:modified>
</cp:coreProperties>
</file>