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A2" w:rsidRPr="00AB32A2" w:rsidRDefault="00AB32A2" w:rsidP="00AB32A2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</w:pPr>
      <w:r w:rsidRPr="00AB32A2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  <w:t>MINISTARSTVO ZNANOSTI I OBRAZOVANJA</w:t>
      </w:r>
    </w:p>
    <w:p w:rsidR="00AB32A2" w:rsidRPr="00AB32A2" w:rsidRDefault="00AB32A2" w:rsidP="00AB32A2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AB32A2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1240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članka 22. stavka 7. Zakona o odgoju i obrazovanju u osnovnoj i srednjoj školi (»Narodne novine«, broj 87/2008, 86/2009, 92/2010, 105/2010 – ispr., 90/2011, 16/2012, 86/2012, 94/2013, 152/2014, 7/2017, 68/2018 i 98/2019), ministrica znanosti i obrazovanja donosi</w:t>
      </w:r>
    </w:p>
    <w:p w:rsidR="00AB32A2" w:rsidRPr="00AB32A2" w:rsidRDefault="00AB32A2" w:rsidP="00AB32A2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 w:rsidRPr="00AB32A2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ODLUKU</w:t>
      </w:r>
    </w:p>
    <w:p w:rsidR="00AB32A2" w:rsidRPr="00AB32A2" w:rsidRDefault="00AB32A2" w:rsidP="00AB32A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AB32A2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 xml:space="preserve">O UPISU UČENIKA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2021.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OPĆE ODREDBE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Ovom Odlukom utvrđuje se postupak i način upisa učenika, broj upisnih mjesta u razrednim odjelima prvih razreda srednjih škola, utvrđuju se rokovi za prijavu i upis te ostali uvjeti i postupci za upis učenika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II.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III.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Učenici se prijavljuju i upisuju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IV.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 I. razred srednjih škola Republike Hrvatske u programe redovitog obrazovanja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 planira se broj upisnih mjesta za ukupno 47.445 učenika u 2.210 razrednih odjela.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V.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1) u gimnazijske programe 10.643 učenika u 457 razrednih odjela ili 23,7 %;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2) u programe obrazovanja za stjecanje strukovne kvalifikacije u trajanju od četiri godine 18.709 učenika u 826 razrednih odjela ili 41,67 %;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3) u programe obrazovanja za stjecanje strukovne kvalifikacije u trajanju od tri godine 6.892 učenika u 314 razrednih odjela ili 15,35 %;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4) u programe obrazovanja za vezane obrte u trajanju od tri godine 5.114 učenika u 228 razrednih odjela ili 11,39 %;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6) u programe obrazovanja za stjecanje niže stručne spreme 169 učenika u 10 razrednih odjela ili 0,38 %;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7) u prilagođene i posebne programe za učenike s teškoćama u razvoju 886 učenika u 112 razrednih odjela ili 1,97 %;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8) u programe obrazovanja glazbenih i plesnih škola 1.397 učenika u 89 razrednih odjela ili 3,11 %.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VI.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u Strukturi razrednih odjela i broju učenika I. razreda srednjih škola u školskoj godini </w:t>
      </w:r>
      <w:proofErr w:type="gramStart"/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2020./</w:t>
      </w:r>
      <w:proofErr w:type="gramEnd"/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2021., II. dio – škole čiji su osnivači vjerske zajednice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VII.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Strukturi razrednih odjela i broju učenika I. razreda srednjih škola u školskoj godini </w:t>
      </w:r>
      <w:proofErr w:type="gramStart"/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2020./</w:t>
      </w:r>
      <w:proofErr w:type="gramEnd"/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2021., III. dio – privatne škole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i njezin je sastavni dio.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TIJELA KOJA SUDJELUJU U PROVEDBI ELEKTRONIČKIH PRIJAVA I UPISA U SREDNJE ŠKOLE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VIII.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Upisna povjerenstva dužna su biti dostupna tijekom cijeloga trajanja upisnoga postupka.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(4) Kvalitetu postupka provedbe elektroničkih prijava i upisa u srednje škole prati i vrednuje Ministarstvo, odnosno tijela koja Ministarstvo ovlasti.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UPISNI ROKOVI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IX.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Učenici će se prijavljivati za upis i upisivati u I. razred srednjih škola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 u ljetnome i jesenskome upisnom roku.</w:t>
      </w:r>
    </w:p>
    <w:p w:rsidR="00AB32A2" w:rsidRPr="00AB32A2" w:rsidRDefault="00AB32A2" w:rsidP="00AB32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</w:rPr>
        <w:t>Ljetni upisni rok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X.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686"/>
      </w:tblGrid>
      <w:tr w:rsidR="00AB32A2" w:rsidRPr="00AB32A2" w:rsidTr="00AB32A2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13. 7. 2020.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8. 7. 2020.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12. 7. 2020.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13. 7. – 16.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13. 7. 2020.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1. 6. – 8.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20. 7. 2020.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21. 7. 2020.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Završetak prijava obrazovnih programa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22. 7. 2020.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Krajnji rok za zaprimanje potpisanih prijavnica (učenici dostavljaju razrednicima, a ostali kandidati šalju prijavnice Središnjem prijavnom uredu)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24. 7. 2020.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Dostava potpisanog obrasca o upisu u I. razred srednje škole (upisnice) </w:t>
            </w: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u srednju školu u koju se učenik upisao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27. 7. – 31.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lastRenderedPageBreak/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12. 8. 2020.</w:t>
            </w:r>
          </w:p>
        </w:tc>
      </w:tr>
    </w:tbl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B32A2" w:rsidRPr="00AB32A2" w:rsidRDefault="00AB32A2" w:rsidP="00AB32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</w:rPr>
        <w:t>Jesenski upisni rok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XI.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1653"/>
      </w:tblGrid>
      <w:tr w:rsidR="00AB32A2" w:rsidRPr="00AB32A2" w:rsidTr="00AB32A2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21. 8. 2020.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Završetak registracije za kandidate izvan redovitog sustava obrazovanja RH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24. 8. 2020.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21. 8. 2020.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24. 8. 2020.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25. 8. 2020.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Unos prigovora na osobne podatke, ocjene, natjecanja, rezultate dodatnih provjera i podatke na temelju kojih se ostvaruju dodatna prava za upis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Završetak unosa rezultata s popravnih ispita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27. 8. 2020.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Završetak prijava obrazovnih programa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28. 8. 2020.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Krajnji rok za zaprimanje potpisanih prijavnica (učenici dostavljaju razrednicima, a ostali kandidati šalju Središnjem prijavnom uredu)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31. 8. 2020.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1. 9. 2020.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Dostava potpisanog obrasca o upisu u I. razred srednje škole (upisnice) </w:t>
            </w: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2. 9. 2020.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3. 9. 2020.</w:t>
            </w:r>
          </w:p>
        </w:tc>
      </w:tr>
    </w:tbl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PRIJAVA KANDIDATA S TEŠKOĆAMA U RAZVOJU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XII.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Ljetni upisni rok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2397"/>
      </w:tblGrid>
      <w:tr w:rsidR="00AB32A2" w:rsidRPr="00AB32A2" w:rsidTr="00AB32A2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lastRenderedPageBreak/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8. 6. – 26.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8. 6. – 26.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8. 6. – 29.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Upisna povjerenstva županijskih upravnih odjela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8. 6. – 29.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29. 6. 2020.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1. 7. – 2.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3. 7. 2020.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8. 7. 2020.</w:t>
            </w:r>
          </w:p>
        </w:tc>
      </w:tr>
    </w:tbl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Jesenski upisni rok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390"/>
      </w:tblGrid>
      <w:tr w:rsidR="00AB32A2" w:rsidRPr="00AB32A2" w:rsidTr="00AB32A2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17. 8. – 19.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17. 8. – 19.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17. 8. – 19.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17. 8. – 19.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19. 8. 2020.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20. 8. 2020.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21. 8. 2020.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21. 8. 2020.</w:t>
            </w:r>
          </w:p>
        </w:tc>
      </w:tr>
    </w:tbl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PRIJAVA UČENIKA KOJI SE UPISUJU U ODJELE ZA SPORTAŠE U LJETNOME I JESENSKOME UPISNOM ROKU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XIII.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AB32A2" w:rsidRPr="00AB32A2" w:rsidTr="00AB32A2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lastRenderedPageBreak/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1. 6. – 8.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9. 6. 2020.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10. 6. – 18.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19. 6. 2020.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Prigovor kandidata na pogreške (pogrešno upisani podaci, neupisani podaci…)</w:t>
            </w:r>
          </w:p>
          <w:p w:rsidR="00AB32A2" w:rsidRPr="00AB32A2" w:rsidRDefault="00AB32A2" w:rsidP="00AB32A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19. 6. – 25.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26. 6. 2020.</w:t>
            </w:r>
          </w:p>
        </w:tc>
      </w:tr>
      <w:tr w:rsidR="00AB32A2" w:rsidRPr="00AB32A2" w:rsidTr="00AB32A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32A2" w:rsidRPr="00AB32A2" w:rsidRDefault="00AB32A2" w:rsidP="00AB32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AB32A2">
              <w:rPr>
                <w:rFonts w:ascii="Minion Pro" w:eastAsia="Times New Roman" w:hAnsi="Minion Pro" w:cs="Times New Roman"/>
                <w:color w:val="000000"/>
              </w:rPr>
              <w:t>26. 6. – 29. 6. 2020.</w:t>
            </w:r>
          </w:p>
        </w:tc>
      </w:tr>
    </w:tbl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POSTUPAK PODNOŠENJA I RJEŠAVANJA PRIGOVORA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XIV.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(1) Učenici i ostali kandidati mogu podnositi prigovore tijekom provedbe postupka prijava i upisa učenika u I. razred srednje škole i to usmeno ili pisanim putem u elektroničkom obliku.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(7) Rokovi za podnošenje prigovora iz ove točke utvrđeni su u točkama X., XI., XII. i XIII. ove Odluke.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NATJEČAJ ZA UPIS UČENIKA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XV.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(1) Natječaj za upis učenika objavljuje se najkasnije do 30. lipnja 2020. godine na mrežnim stranicama i oglasnim pločama srednje škole i osnivača.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(3) Natječaj za upis sadrži: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programa obrazovanja i broj upisnih mjesta po vrstama programa obrazovanja sukladno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rokove za upis učenika u I. razred u skladu s točkama X., XI. i XII. ove Odluke,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predmet posebno važan za upis koji određuje srednja škola,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natjecanje iz znanja koje se vrednuje pri upisu, a određuje ga srednja škola,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potrebnih dokumenata koji su uvjet za upis u pojedini program obrazovanja,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datume provođenja dodatnih ispita i provjera sukladno rokovima navedenima u točkama X., XI. i XII. ove Odluke,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stranih jezika koji se izvode u školi kao obvezni nastavni predmeti,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nastavnih predmeta koji se izvode na nekom od stranih jezika (ako škola ima odobrenje Ministarstva za izvođenje dijela nastave na nekom od stranih jezika),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naknadu za povećane troškove obrazovanja propisanu točkom XIX. ove Odluke,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iznos školarine ako se naplaćuje,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datume zaprimanja upisnica i ostale dokumentacije potrebne za upis,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ostale kriterije i uvjete upisa koji se utvrđuju u skladu s ovom Odlukom i Pravilnikom o elementima i kriterijima.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Datum održavanja provjere znanja stranoga jezika srednje škole dužne su objaviti u natječaju za upis učenika i NISpuSŠ-u, sukladno rokovima navedenima u točkama X., XI. i XII. ove Odluke.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(5) Datum, način i postupak te druge važne elemente provođenja dodatnih ispita i provjera sposobnosti i darovitosti ili znanja utvrđuje srednja škola koja ih provodi.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PRIJAVA I UPIS UČENIKA U SREDNJU ŠKOLU</w:t>
      </w:r>
    </w:p>
    <w:p w:rsidR="00AB32A2" w:rsidRPr="00AB32A2" w:rsidRDefault="00AB32A2" w:rsidP="00AB32A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Prijava učenika za upis u srednju školu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XVI.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Učenici koji osnovno obrazovanje završavaju kao redoviti učenici osnovne škole u Republici Hrvatskoj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2019./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 prijavljuju se u NISpuSŠ u skladu s postupcima opisanima na mrežnoj stranici www.upisi.hr.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(3) Učenici koji se žele upisati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(4) Postupci potvrđivanja (zaključavanja) lista prioriteta, potpisivanja i pohranjivanja prijavnica s konačnom listom prioriteta učenika opisani su na mrežnoj stranici www.upisi.hr.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Upis učenika u I. razred srednje škole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XVII.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Na temelju javne objave konačnih ljestvica poretka učenika u NISpuSŠ-u, učenik ostvaruje pravo upisa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 nakon dostave navedenih dokumenata u predviđenim rokovima iz točke X., XI. i XII. ove 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(4) Nakon što učenik potvrdi svoj upis vlastoručnim potpisom i potpisom roditelja/skrbnika na obrascu (upisnici) i dostavi ga srednjoj školi, učenik je upisan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USTROJAVANJE RAZREDNIH ODJELA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XVIII.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Upis učenika u I. razred srednje škole u školskoj godini </w:t>
      </w:r>
      <w:proofErr w:type="gramStart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2020./</w:t>
      </w:r>
      <w:proofErr w:type="gramEnd"/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2021. provodi se u skladu sa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Škola može uz odobrenje ministrice znanosti i obrazovanja (u daljnjem tekstu: ministrica) u NISpuSŠ-u povećati broj upisnih mjesta utvrđenih u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najviše do 28 učenika u razrednome odjelu i to u slučaju ako učenik srednje škole ne položi popravni ispit te ponavlja I. razred (učenik ponavljač).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(3) Iznimno, škola može uz pisanu suglasnost ministrice povećati broj upisnih mjesta utvrđenih u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najviše do 30 učenika u razrednome odjelu isključivo u slučajevima: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ako učenik srednje škole ne položi popravni ispit u jesenskome roku te ponavlja I. razred,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ako škola integrira učenika glazbenog ili plesnog programa obrazovanja u nastavu općeobrazovnih predmeta pojedinoga razrednog odjela.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(4) U slučajevima iz stavka 3. ove točke srednja škola dužna je Ministarstvu dostaviti sljedeću dokumentaciju: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obrazloženje uza zahtjev za povećanje broja učenika u razrednome odjelu u odnosu na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utvrđeni broj učenika u razrednome odjelu,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podatke o svakom učeniku za kojega srednja škola podnosi zahtjev,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– dokaze iz kojih je vidljivo da učenik ostvaruje pravo upisa sukladno stavku 3. ove točke.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(5) U slučaju smanjenog interesa učenika za upis u pojedini program obrazovanja, škola može ustrojiti razredni odjel s manjim brojem učenika od utvrđenog u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uz uvjet da taj razredni odjel nema manje od 20 učenika.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(6) Škola može u kombiniranim razrednim odjelima odstupiti od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uz odobrenje ministrice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srednjoškolskog sustava odgoja i obrazovanja (»Narodne novine«, broj 63/2008 i 90/2010), mogu odstupiti od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(8) Škole koje izvode prilagođene i posebne programe za učenike s teškoćama u razvoju mogu odstupiti od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uz odobrenje ministrice u NISpuSŠ-u, i ustrojiti razredni odjel i s manjim brojem učenika.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(9) Prije objave konačne ljestvice poretka u oba upisna roka ministrica može u NISpuSŠ-u promijeniti strukturu i broj razrednih odjela te broj učenika u razrednome odjelu ovisno o broju učenika prijavljenih u pojedini razredni odjel obrazovnoga programa.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(10) Ustroj i broj razrednih odjela objavljen u NISpuSŠ-u smatra se konačnim brojem ustrojenih razrednih odjela te brojem upisanih učenika.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NAKNADE ZA POVEĆANE TROŠKOVE OBRAZOVANJA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XIX.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(1) Za pojedine programe obrazovanja mogu se utvrditi povećani troškovi obrazovanja.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NAKNADNI UPISNI ROK ZA UPIS UČENIKA NAKON ISTEKA JESENSKOGA UPISNOG ROKA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XX.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AB32A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a utvrđenih u NISpuSŠ-u.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(2) Učenici iz stavka 1. ovog članka za prijavu moraju ispunjavati sve uvjete propisane Pravilnikom o elementima i kriterijima te natječajem škole.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(3) Učenici se za upis u naknadnome upisnom roku mogu prijaviti školi od 4. do 21. rujna 2020.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(5) Nakon završetka naknadnoga upisnog roka Ministarstvo utvrđuje konačan broj ustrojenih razrednih odjela i broj upisanih učenika.</w:t>
      </w:r>
    </w:p>
    <w:p w:rsidR="00AB32A2" w:rsidRPr="00AB32A2" w:rsidRDefault="00AB32A2" w:rsidP="00AB32A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AB32A2">
        <w:rPr>
          <w:rFonts w:ascii="Times New Roman" w:eastAsia="Times New Roman" w:hAnsi="Times New Roman" w:cs="Times New Roman"/>
          <w:color w:val="231F20"/>
          <w:sz w:val="26"/>
          <w:szCs w:val="26"/>
        </w:rPr>
        <w:t>ZAVRŠNE ODREDBE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XXI.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O posebnostima upisa učenika u I. razred srednje škole koje nisu mogle biti predviđene odredbama ove Odluke odlučuje ministrica.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XXII.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Nadzor nad zakonitošću rada u provedbi ove Odluke obavlja Ministarstvo.</w:t>
      </w:r>
    </w:p>
    <w:p w:rsidR="00AB32A2" w:rsidRPr="00AB32A2" w:rsidRDefault="00AB32A2" w:rsidP="00AB32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XXIII.</w:t>
      </w:r>
    </w:p>
    <w:p w:rsidR="00AB32A2" w:rsidRPr="00AB32A2" w:rsidRDefault="00AB32A2" w:rsidP="00AB32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Ova Odluka stupa na snagu prvoga dana od dana objave u »Narodnim novinama«.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Klasa: 602-03/20-06/00029</w:t>
      </w:r>
      <w:r w:rsidRPr="00AB32A2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Urbroj: 533-05-20-0006</w:t>
      </w:r>
      <w:r w:rsidRPr="00AB32A2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Zagreb, 22. svibnja 2020.</w:t>
      </w:r>
    </w:p>
    <w:p w:rsidR="00AB32A2" w:rsidRPr="00AB32A2" w:rsidRDefault="00AB32A2" w:rsidP="00AB32A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Ministrica</w:t>
      </w:r>
      <w:r w:rsidRPr="00AB32A2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 w:rsidRPr="00AB32A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prof. dr. sc. Blaženka Divjak, </w:t>
      </w:r>
      <w:r w:rsidRPr="00AB32A2">
        <w:rPr>
          <w:rFonts w:ascii="Times New Roman" w:eastAsia="Times New Roman" w:hAnsi="Times New Roman" w:cs="Times New Roman"/>
          <w:color w:val="231F20"/>
          <w:sz w:val="24"/>
          <w:szCs w:val="24"/>
        </w:rPr>
        <w:t>v. r.</w:t>
      </w:r>
    </w:p>
    <w:p w:rsidR="002821EC" w:rsidRDefault="002821EC">
      <w:bookmarkStart w:id="0" w:name="_GoBack"/>
      <w:bookmarkEnd w:id="0"/>
    </w:p>
    <w:sectPr w:rsidR="00282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2"/>
    <w:rsid w:val="002821EC"/>
    <w:rsid w:val="00A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5E431-B508-4B33-B152-13D8561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3951</Words>
  <Characters>22525</Characters>
  <Application>Microsoft Office Word</Application>
  <DocSecurity>0</DocSecurity>
  <Lines>187</Lines>
  <Paragraphs>52</Paragraphs>
  <ScaleCrop>false</ScaleCrop>
  <Company/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2020-05-28T07:09:00Z</dcterms:created>
  <dcterms:modified xsi:type="dcterms:W3CDTF">2020-05-28T07:10:00Z</dcterms:modified>
</cp:coreProperties>
</file>